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6" w:rsidRPr="00376E07" w:rsidRDefault="00AF5A66" w:rsidP="008D74CF">
      <w:pPr>
        <w:ind w:left="142" w:right="141"/>
        <w:jc w:val="center"/>
        <w:rPr>
          <w:b/>
          <w:i/>
        </w:rPr>
      </w:pPr>
      <w:r w:rsidRPr="00376E0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F70514" wp14:editId="178ABDBD">
            <wp:simplePos x="0" y="0"/>
            <wp:positionH relativeFrom="column">
              <wp:posOffset>71120</wp:posOffset>
            </wp:positionH>
            <wp:positionV relativeFrom="paragraph">
              <wp:posOffset>26035</wp:posOffset>
            </wp:positionV>
            <wp:extent cx="1653540" cy="1414145"/>
            <wp:effectExtent l="0" t="0" r="381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E07">
        <w:rPr>
          <w:b/>
          <w:i/>
        </w:rPr>
        <w:t>Župa Presvetog Srca Isusova</w:t>
      </w:r>
    </w:p>
    <w:p w:rsidR="00AF5A66" w:rsidRPr="00376E07" w:rsidRDefault="00AF5A66" w:rsidP="008D74CF">
      <w:pPr>
        <w:ind w:left="142" w:right="141"/>
        <w:jc w:val="center"/>
        <w:rPr>
          <w:b/>
        </w:rPr>
      </w:pPr>
      <w:r w:rsidRPr="00376E07">
        <w:rPr>
          <w:b/>
        </w:rPr>
        <w:t>Palmotićeva 31, Zagreb</w:t>
      </w: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C733CD" w:rsidRDefault="0008163E" w:rsidP="008D74CF">
      <w:pPr>
        <w:pStyle w:val="NormalWeb"/>
        <w:ind w:left="142" w:right="141"/>
        <w:jc w:val="center"/>
        <w:rPr>
          <w:b/>
          <w:sz w:val="52"/>
          <w:szCs w:val="52"/>
        </w:rPr>
      </w:pPr>
      <w:r w:rsidRPr="00C733CD">
        <w:rPr>
          <w:b/>
          <w:sz w:val="52"/>
          <w:szCs w:val="52"/>
        </w:rPr>
        <w:t xml:space="preserve">ŽUPNI LISTIĆ </w:t>
      </w:r>
      <w:r w:rsidR="00A82DA1">
        <w:rPr>
          <w:b/>
          <w:sz w:val="36"/>
          <w:szCs w:val="36"/>
        </w:rPr>
        <w:t>broj 383</w:t>
      </w:r>
    </w:p>
    <w:p w:rsidR="00AF5A66" w:rsidRPr="00376E07" w:rsidRDefault="00AF5A66" w:rsidP="008D74CF">
      <w:pPr>
        <w:ind w:left="142" w:right="141"/>
        <w:jc w:val="center"/>
        <w:rPr>
          <w:b/>
          <w:sz w:val="8"/>
          <w:szCs w:val="8"/>
        </w:rPr>
      </w:pPr>
    </w:p>
    <w:p w:rsidR="00AF5A66" w:rsidRPr="00376E07" w:rsidRDefault="00AF5A66" w:rsidP="008D74CF">
      <w:pPr>
        <w:ind w:left="142" w:right="141"/>
        <w:jc w:val="center"/>
        <w:rPr>
          <w:sz w:val="32"/>
          <w:szCs w:val="32"/>
        </w:rPr>
      </w:pPr>
      <w:r w:rsidRPr="00376E07">
        <w:rPr>
          <w:sz w:val="32"/>
          <w:szCs w:val="32"/>
        </w:rPr>
        <w:t xml:space="preserve">nedjelja, </w:t>
      </w:r>
      <w:r w:rsidR="005F2AB2">
        <w:rPr>
          <w:sz w:val="32"/>
          <w:szCs w:val="32"/>
        </w:rPr>
        <w:t>1</w:t>
      </w:r>
      <w:r w:rsidR="00A82DA1">
        <w:rPr>
          <w:sz w:val="32"/>
          <w:szCs w:val="32"/>
        </w:rPr>
        <w:t>5</w:t>
      </w:r>
      <w:r w:rsidR="0008163E">
        <w:rPr>
          <w:sz w:val="32"/>
          <w:szCs w:val="32"/>
        </w:rPr>
        <w:t xml:space="preserve">. </w:t>
      </w:r>
      <w:r w:rsidR="005F2AB2">
        <w:rPr>
          <w:sz w:val="32"/>
          <w:szCs w:val="32"/>
        </w:rPr>
        <w:t>siječnj</w:t>
      </w:r>
      <w:r w:rsidR="0008163E">
        <w:rPr>
          <w:sz w:val="32"/>
          <w:szCs w:val="32"/>
        </w:rPr>
        <w:t>a</w:t>
      </w:r>
      <w:r w:rsidR="005F2AB2">
        <w:rPr>
          <w:sz w:val="32"/>
          <w:szCs w:val="32"/>
        </w:rPr>
        <w:t xml:space="preserve"> 2023</w:t>
      </w:r>
      <w:r w:rsidRPr="00376E07">
        <w:rPr>
          <w:sz w:val="32"/>
          <w:szCs w:val="32"/>
        </w:rPr>
        <w:t xml:space="preserve">. </w:t>
      </w:r>
    </w:p>
    <w:p w:rsidR="00AF5A66" w:rsidRPr="00376E07" w:rsidRDefault="00AF5A66" w:rsidP="008D74CF">
      <w:pPr>
        <w:ind w:left="142" w:right="141"/>
        <w:jc w:val="center"/>
        <w:rPr>
          <w:sz w:val="8"/>
          <w:szCs w:val="8"/>
        </w:rPr>
      </w:pPr>
    </w:p>
    <w:p w:rsidR="008F54F7" w:rsidRPr="008F54F7" w:rsidRDefault="00A16216" w:rsidP="008F54F7">
      <w:pPr>
        <w:ind w:left="284" w:right="141"/>
        <w:jc w:val="both"/>
        <w:rPr>
          <w:b/>
          <w:bCs/>
          <w:sz w:val="32"/>
          <w:szCs w:val="32"/>
          <w:lang w:eastAsia="hr-HR"/>
        </w:rPr>
      </w:pPr>
      <w:r>
        <w:rPr>
          <w:b/>
          <w:sz w:val="32"/>
          <w:szCs w:val="32"/>
        </w:rPr>
        <w:t xml:space="preserve">             </w:t>
      </w:r>
      <w:r w:rsidR="008F54F7" w:rsidRPr="008F54F7">
        <w:rPr>
          <w:b/>
          <w:bCs/>
          <w:sz w:val="32"/>
          <w:szCs w:val="32"/>
          <w:lang w:eastAsia="hr-HR"/>
        </w:rPr>
        <w:t>DRUGA NEDJELJA KROZ GODINU „A“</w:t>
      </w:r>
    </w:p>
    <w:p w:rsidR="008F54F7" w:rsidRDefault="008F54F7" w:rsidP="00A82DA1">
      <w:pPr>
        <w:ind w:left="284" w:right="141"/>
        <w:jc w:val="both"/>
        <w:rPr>
          <w:rFonts w:cstheme="minorHAnsi"/>
          <w:b/>
          <w:lang w:eastAsia="hr-HR"/>
        </w:rPr>
      </w:pPr>
    </w:p>
    <w:p w:rsidR="00A82DA1" w:rsidRPr="00A82DA1" w:rsidRDefault="00A82DA1" w:rsidP="00A82DA1">
      <w:pPr>
        <w:ind w:left="284" w:right="141"/>
        <w:jc w:val="both"/>
        <w:rPr>
          <w:rFonts w:cstheme="minorHAnsi"/>
          <w:b/>
          <w:lang w:eastAsia="hr-HR"/>
        </w:rPr>
      </w:pPr>
      <w:r w:rsidRPr="00A82DA1">
        <w:rPr>
          <w:rFonts w:cstheme="minorHAnsi"/>
          <w:b/>
          <w:lang w:eastAsia="hr-HR"/>
        </w:rPr>
        <w:t>Evanđelje: Iv 1, 29-34</w:t>
      </w:r>
    </w:p>
    <w:p w:rsidR="00A82DA1" w:rsidRPr="00A82DA1" w:rsidRDefault="00A82DA1" w:rsidP="00A82DA1">
      <w:pPr>
        <w:ind w:left="284" w:right="141"/>
        <w:jc w:val="both"/>
        <w:rPr>
          <w:rFonts w:cstheme="minorHAnsi"/>
          <w:b/>
          <w:sz w:val="10"/>
          <w:szCs w:val="10"/>
          <w:lang w:eastAsia="hr-HR"/>
        </w:rPr>
      </w:pPr>
      <w:r w:rsidRPr="00A82DA1">
        <w:rPr>
          <w:rFonts w:cstheme="minorHAnsi"/>
          <w:b/>
          <w:sz w:val="10"/>
          <w:szCs w:val="10"/>
          <w:lang w:eastAsia="hr-HR"/>
        </w:rPr>
        <w:t> </w:t>
      </w:r>
    </w:p>
    <w:p w:rsidR="00A82DA1" w:rsidRPr="00A82DA1" w:rsidRDefault="00A82DA1" w:rsidP="00A82DA1">
      <w:pPr>
        <w:ind w:left="284" w:right="141"/>
        <w:jc w:val="both"/>
        <w:rPr>
          <w:rFonts w:cstheme="minorHAnsi"/>
          <w:lang w:eastAsia="hr-HR"/>
        </w:rPr>
      </w:pPr>
      <w:r w:rsidRPr="00A82DA1">
        <w:rPr>
          <w:rFonts w:cstheme="minorHAnsi"/>
          <w:lang w:eastAsia="hr-HR"/>
        </w:rPr>
        <w:t>U ono vrijeme: Ivan ugleda Isusa gdje dolazi k njemu pa reče:</w:t>
      </w:r>
    </w:p>
    <w:p w:rsidR="00A82DA1" w:rsidRPr="00A82DA1" w:rsidRDefault="00A82DA1" w:rsidP="00A82DA1">
      <w:pPr>
        <w:ind w:left="284" w:right="141"/>
        <w:jc w:val="both"/>
        <w:rPr>
          <w:rFonts w:cstheme="minorHAnsi"/>
          <w:lang w:eastAsia="hr-HR"/>
        </w:rPr>
      </w:pPr>
      <w:r>
        <w:rPr>
          <w:rFonts w:cstheme="minorHAnsi"/>
          <w:lang w:eastAsia="hr-HR"/>
        </w:rPr>
        <w:t>„</w:t>
      </w:r>
      <w:r w:rsidRPr="00A82DA1">
        <w:rPr>
          <w:rFonts w:cstheme="minorHAnsi"/>
          <w:lang w:eastAsia="hr-HR"/>
        </w:rPr>
        <w:t>Evo Jaganjca Božjega koji odnosi grijeh svijeta! To je onaj o kojem rekoh: Za mnom dolazi</w:t>
      </w:r>
      <w:r>
        <w:rPr>
          <w:rFonts w:cstheme="minorHAnsi"/>
          <w:lang w:eastAsia="hr-HR"/>
        </w:rPr>
        <w:t xml:space="preserve"> </w:t>
      </w:r>
      <w:r w:rsidRPr="00A82DA1">
        <w:rPr>
          <w:rFonts w:cstheme="minorHAnsi"/>
          <w:lang w:eastAsia="hr-HR"/>
        </w:rPr>
        <w:t>čovjek koji je preda mnom jer bijaše prije mene! Ja ga nisam poznavao, ali baš zato dođoh i</w:t>
      </w:r>
      <w:r>
        <w:rPr>
          <w:rFonts w:cstheme="minorHAnsi"/>
          <w:lang w:eastAsia="hr-HR"/>
        </w:rPr>
        <w:t xml:space="preserve"> </w:t>
      </w:r>
      <w:r w:rsidRPr="00A82DA1">
        <w:rPr>
          <w:rFonts w:cstheme="minorHAnsi"/>
          <w:lang w:eastAsia="hr-HR"/>
        </w:rPr>
        <w:t xml:space="preserve">krstim </w:t>
      </w:r>
      <w:r>
        <w:rPr>
          <w:rFonts w:cstheme="minorHAnsi"/>
          <w:lang w:eastAsia="hr-HR"/>
        </w:rPr>
        <w:t>vodom da se on očituje Izraelu.“</w:t>
      </w:r>
    </w:p>
    <w:p w:rsidR="005C6508" w:rsidRDefault="00A82DA1" w:rsidP="00A82DA1">
      <w:pPr>
        <w:ind w:left="284" w:right="141"/>
        <w:jc w:val="both"/>
        <w:rPr>
          <w:rFonts w:cstheme="minorHAnsi"/>
          <w:lang w:eastAsia="hr-HR"/>
        </w:rPr>
      </w:pPr>
      <w:r w:rsidRPr="00A82DA1">
        <w:rPr>
          <w:rFonts w:cstheme="minorHAnsi"/>
          <w:lang w:eastAsia="hr-HR"/>
        </w:rPr>
        <w:t xml:space="preserve">I posvjedoči Ivan: </w:t>
      </w:r>
      <w:r>
        <w:rPr>
          <w:rFonts w:cstheme="minorHAnsi"/>
          <w:lang w:eastAsia="hr-HR"/>
        </w:rPr>
        <w:t>„</w:t>
      </w:r>
      <w:r w:rsidRPr="00A82DA1">
        <w:rPr>
          <w:rFonts w:cstheme="minorHAnsi"/>
          <w:lang w:eastAsia="hr-HR"/>
        </w:rPr>
        <w:t>Promatrao sam Duha gdje s neba silazi kao golub i ostaje na njemu. Njega</w:t>
      </w:r>
      <w:r>
        <w:rPr>
          <w:rFonts w:cstheme="minorHAnsi"/>
          <w:lang w:eastAsia="hr-HR"/>
        </w:rPr>
        <w:t xml:space="preserve"> </w:t>
      </w:r>
      <w:r w:rsidRPr="00A82DA1">
        <w:rPr>
          <w:rFonts w:cstheme="minorHAnsi"/>
          <w:lang w:eastAsia="hr-HR"/>
        </w:rPr>
        <w:t>ja nisam poznavao, ali onaj koji me posla vodom krstiti reče mi: ’Na koga vidiš da Duh silazi i</w:t>
      </w:r>
      <w:r>
        <w:rPr>
          <w:rFonts w:cstheme="minorHAnsi"/>
          <w:lang w:eastAsia="hr-HR"/>
        </w:rPr>
        <w:t xml:space="preserve"> </w:t>
      </w:r>
      <w:r w:rsidRPr="00A82DA1">
        <w:rPr>
          <w:rFonts w:cstheme="minorHAnsi"/>
          <w:lang w:eastAsia="hr-HR"/>
        </w:rPr>
        <w:t>ostaje na njemu, to je onaj koji krsti Duhom Svetim.’ I ja sam to vidio i svjedočim: on je Sin</w:t>
      </w:r>
      <w:r>
        <w:rPr>
          <w:rFonts w:cstheme="minorHAnsi"/>
          <w:lang w:eastAsia="hr-HR"/>
        </w:rPr>
        <w:t xml:space="preserve"> Božji.“</w:t>
      </w:r>
    </w:p>
    <w:p w:rsidR="00A82DA1" w:rsidRDefault="00A82DA1" w:rsidP="00A82DA1">
      <w:pPr>
        <w:ind w:left="284" w:right="141"/>
        <w:jc w:val="both"/>
        <w:rPr>
          <w:rFonts w:cstheme="minorHAnsi"/>
          <w:sz w:val="10"/>
          <w:szCs w:val="10"/>
          <w:lang w:eastAsia="hr-HR"/>
        </w:rPr>
      </w:pPr>
    </w:p>
    <w:p w:rsidR="00891342" w:rsidRPr="00C13C9B" w:rsidRDefault="00891342" w:rsidP="00A82DA1">
      <w:pPr>
        <w:ind w:left="284" w:right="141"/>
        <w:jc w:val="both"/>
        <w:rPr>
          <w:rFonts w:cstheme="minorHAnsi"/>
          <w:sz w:val="10"/>
          <w:szCs w:val="10"/>
          <w:lang w:eastAsia="hr-HR"/>
        </w:rPr>
      </w:pPr>
    </w:p>
    <w:p w:rsidR="00C13C9B" w:rsidRPr="00C13C9B" w:rsidRDefault="00C13C9B" w:rsidP="00A82DA1">
      <w:pPr>
        <w:ind w:left="284" w:right="141"/>
        <w:jc w:val="both"/>
        <w:rPr>
          <w:rFonts w:cstheme="minorHAnsi"/>
          <w:b/>
          <w:lang w:eastAsia="hr-HR"/>
        </w:rPr>
      </w:pPr>
      <w:r w:rsidRPr="00C13C9B">
        <w:rPr>
          <w:rFonts w:cstheme="minorHAnsi"/>
          <w:b/>
          <w:lang w:eastAsia="hr-HR"/>
        </w:rPr>
        <w:t>Komentar</w:t>
      </w:r>
    </w:p>
    <w:p w:rsidR="00C13C9B" w:rsidRPr="00C13C9B" w:rsidRDefault="00C13C9B" w:rsidP="00C13C9B">
      <w:pPr>
        <w:ind w:left="284" w:right="141"/>
        <w:jc w:val="both"/>
        <w:rPr>
          <w:rFonts w:cstheme="minorHAnsi"/>
          <w:lang w:eastAsia="hr-HR"/>
        </w:rPr>
      </w:pPr>
      <w:r w:rsidRPr="00C13C9B">
        <w:rPr>
          <w:rFonts w:cstheme="minorHAnsi"/>
          <w:lang w:eastAsia="hr-HR"/>
        </w:rPr>
        <w:t>Nakon prošlotjednog blagdana Krštenja Gospodinova i svjedočanstva iz Matejeva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evanđelja, danas čitamo što Ivan evanđelist o tome izvještava i što Ivan Krstitelj svjedoči. On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na koncu svjedoči da je Isus koji je došao iz Nazareta, a rođen u Betlehemu uistinu Sin Božji,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Mesija, Božji pomazanik i miljenik.</w:t>
      </w:r>
    </w:p>
    <w:p w:rsidR="00C13C9B" w:rsidRPr="00C13C9B" w:rsidRDefault="00C13C9B" w:rsidP="00C13C9B">
      <w:pPr>
        <w:ind w:left="284" w:right="141"/>
        <w:jc w:val="both"/>
        <w:rPr>
          <w:rFonts w:cstheme="minorHAnsi"/>
          <w:lang w:eastAsia="hr-HR"/>
        </w:rPr>
      </w:pPr>
      <w:r w:rsidRPr="00C13C9B">
        <w:rPr>
          <w:rFonts w:cstheme="minorHAnsi"/>
          <w:lang w:eastAsia="hr-HR"/>
        </w:rPr>
        <w:t>Zanimljivo je da on nije znao za Isusa da je Mesija iako mu je bio rođak i sigurno su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 xml:space="preserve">dvije majke, Marija i Elizabeta puno međusobno </w:t>
      </w:r>
      <w:r w:rsidR="00891342">
        <w:rPr>
          <w:rFonts w:cstheme="minorHAnsi"/>
          <w:lang w:eastAsia="hr-HR"/>
        </w:rPr>
        <w:t xml:space="preserve">razgovarale </w:t>
      </w:r>
      <w:r w:rsidRPr="00C13C9B">
        <w:rPr>
          <w:rFonts w:cstheme="minorHAnsi"/>
          <w:lang w:eastAsia="hr-HR"/>
        </w:rPr>
        <w:t>o svojoj djeci! Dakle, Ivan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je samo znao da će njegovo djelovanje, a pogotovo krštenje „izmamiti“ Mesiju i da će Duh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Sveti biti potvrda s neba. I to se uistinu i dogodilo pa je on to onda svečano i proglasio te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najavio novo krštenje – po Duhu Svetom. Kakvo je to krštenje?</w:t>
      </w:r>
    </w:p>
    <w:p w:rsidR="00C13C9B" w:rsidRPr="00C13C9B" w:rsidRDefault="00C13C9B" w:rsidP="00C13C9B">
      <w:pPr>
        <w:ind w:left="284" w:right="141"/>
        <w:jc w:val="both"/>
        <w:rPr>
          <w:rFonts w:cstheme="minorHAnsi"/>
          <w:lang w:eastAsia="hr-HR"/>
        </w:rPr>
      </w:pPr>
      <w:r w:rsidRPr="00C13C9B">
        <w:rPr>
          <w:rFonts w:cstheme="minorHAnsi"/>
          <w:lang w:eastAsia="hr-HR"/>
        </w:rPr>
        <w:t>U odnosu na Ivanovo koje je bilo na oproštenje grijeha, ovo je na posvećenje života.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Po Duhu Svetom ne samo da smo čisti od grijeha s jedne strane, nego smo i sposobni za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svetost života s druge strane. Sposobni smo biti čiste savjesti, duše i srca te djelovati koko je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Bogu milo i po njegovoj volji. Također po Duhu Svetom osjećamo radost kršćanskog života i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pozitivno usmjerenje. Po toj radosti kršćanin postaje optimist, čovjek nade i vjernik Božje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providnosti. Takav je onda, na koncu, sposoban svjedočiti, a to znači zastupati kršćanske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stavove, u odlukama života uvažavati katolički moral i žrtvovati se za vjerske ideale sve do</w:t>
      </w:r>
      <w:r w:rsidR="00891342"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mučeničke smrti.</w:t>
      </w:r>
    </w:p>
    <w:p w:rsidR="005F2AB2" w:rsidRDefault="00C13C9B" w:rsidP="00C13C9B">
      <w:pPr>
        <w:ind w:left="284" w:right="141"/>
        <w:jc w:val="both"/>
        <w:rPr>
          <w:sz w:val="22"/>
          <w:szCs w:val="22"/>
          <w:shd w:val="clear" w:color="auto" w:fill="F9F9F9"/>
        </w:rPr>
      </w:pPr>
      <w:r w:rsidRPr="00C13C9B">
        <w:rPr>
          <w:rFonts w:cstheme="minorHAnsi"/>
          <w:lang w:eastAsia="hr-HR"/>
        </w:rPr>
        <w:t>Sigurno prepoznajemo takve ljude u povijesti Crkve. Možda i u svojoj sadašnjoj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 xml:space="preserve">sredini ima netko za koga bismo mogli reći: </w:t>
      </w:r>
      <w:r w:rsidR="00891342">
        <w:rPr>
          <w:rFonts w:cstheme="minorHAnsi"/>
          <w:lang w:eastAsia="hr-HR"/>
        </w:rPr>
        <w:t>„</w:t>
      </w:r>
      <w:r w:rsidRPr="00C13C9B">
        <w:rPr>
          <w:rFonts w:cstheme="minorHAnsi"/>
          <w:lang w:eastAsia="hr-HR"/>
        </w:rPr>
        <w:t>Na tome se vjerniku vidi da je kršten Duhom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Svetim!</w:t>
      </w:r>
      <w:r w:rsidR="00891342">
        <w:rPr>
          <w:rFonts w:cstheme="minorHAnsi"/>
          <w:lang w:eastAsia="hr-HR"/>
        </w:rPr>
        <w:t>“</w:t>
      </w:r>
      <w:r w:rsidRPr="00C13C9B">
        <w:rPr>
          <w:rFonts w:cstheme="minorHAnsi"/>
          <w:lang w:eastAsia="hr-HR"/>
        </w:rPr>
        <w:t xml:space="preserve"> No, nemojmo samo gledati druge, neka svatko od nas danas postane svjestan: Isus i</w:t>
      </w:r>
      <w:r>
        <w:rPr>
          <w:rFonts w:cstheme="minorHAnsi"/>
          <w:lang w:eastAsia="hr-HR"/>
        </w:rPr>
        <w:t xml:space="preserve"> </w:t>
      </w:r>
      <w:r w:rsidRPr="00C13C9B">
        <w:rPr>
          <w:rFonts w:cstheme="minorHAnsi"/>
          <w:lang w:eastAsia="hr-HR"/>
        </w:rPr>
        <w:t>mene želi pokrstiti Duhom Svetim!</w:t>
      </w:r>
      <w:r>
        <w:rPr>
          <w:rFonts w:cstheme="minorHAnsi"/>
          <w:lang w:eastAsia="hr-HR"/>
        </w:rPr>
        <w:t xml:space="preserve">      </w:t>
      </w:r>
      <w:r w:rsidR="005F2AB2" w:rsidRPr="00C13C9B">
        <w:rPr>
          <w:sz w:val="22"/>
          <w:szCs w:val="22"/>
          <w:shd w:val="clear" w:color="auto" w:fill="F9F9F9"/>
        </w:rPr>
        <w:t>P. Stipo Balatinac</w:t>
      </w:r>
    </w:p>
    <w:p w:rsidR="00891342" w:rsidRPr="00891342" w:rsidRDefault="00891342" w:rsidP="00C13C9B">
      <w:pPr>
        <w:ind w:left="284" w:right="141"/>
        <w:jc w:val="both"/>
        <w:rPr>
          <w:rFonts w:cstheme="minorHAnsi"/>
          <w:sz w:val="16"/>
          <w:szCs w:val="16"/>
          <w:lang w:eastAsia="hr-HR"/>
        </w:rPr>
      </w:pPr>
    </w:p>
    <w:p w:rsidR="00C733CD" w:rsidRPr="00A20CD4" w:rsidRDefault="00C733CD" w:rsidP="00B960CE">
      <w:pPr>
        <w:ind w:left="284" w:right="141"/>
        <w:jc w:val="right"/>
        <w:rPr>
          <w:sz w:val="8"/>
          <w:szCs w:val="8"/>
        </w:rPr>
      </w:pPr>
    </w:p>
    <w:p w:rsidR="0043524F" w:rsidRPr="006B7EB5" w:rsidRDefault="0043524F" w:rsidP="00B960CE">
      <w:pPr>
        <w:ind w:left="284" w:right="141"/>
        <w:jc w:val="right"/>
        <w:rPr>
          <w:sz w:val="4"/>
          <w:szCs w:val="6"/>
          <w:lang w:val="hr-B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3524F" w:rsidRPr="008B56F0" w:rsidTr="00B960CE">
        <w:trPr>
          <w:trHeight w:val="380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4F" w:rsidRPr="008B56F0" w:rsidRDefault="0043524F" w:rsidP="00B960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141"/>
              <w:jc w:val="center"/>
              <w:rPr>
                <w:b/>
                <w:sz w:val="20"/>
              </w:rPr>
            </w:pPr>
            <w:r w:rsidRPr="008B56F0">
              <w:rPr>
                <w:b/>
                <w:sz w:val="20"/>
              </w:rPr>
              <w:t>O B A V I J E S T I</w:t>
            </w:r>
          </w:p>
        </w:tc>
      </w:tr>
    </w:tbl>
    <w:p w:rsidR="0043524F" w:rsidRPr="00376E07" w:rsidRDefault="0043524F" w:rsidP="00B960CE">
      <w:pPr>
        <w:pStyle w:val="PlainText"/>
        <w:ind w:left="284" w:right="141"/>
        <w:rPr>
          <w:rFonts w:ascii="Times New Roman" w:hAnsi="Times New Roman"/>
          <w:sz w:val="6"/>
          <w:szCs w:val="6"/>
        </w:rPr>
      </w:pPr>
    </w:p>
    <w:p w:rsidR="0043524F" w:rsidRPr="00376E07" w:rsidRDefault="0043524F" w:rsidP="00B960CE">
      <w:pPr>
        <w:pStyle w:val="PlainText"/>
        <w:ind w:left="284" w:right="141"/>
        <w:jc w:val="both"/>
        <w:rPr>
          <w:rFonts w:ascii="Times New Roman" w:hAnsi="Times New Roman"/>
          <w:sz w:val="4"/>
          <w:szCs w:val="4"/>
        </w:rPr>
      </w:pPr>
    </w:p>
    <w:p w:rsidR="008F54F7" w:rsidRP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>Nastavljamo blagoslov obitelj i domova, pa sve koji još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nisu, pozivamo da se prijave, ili direktno preko telefona ili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preko sakristije.</w:t>
      </w:r>
    </w:p>
    <w:p w:rsidR="008F54F7" w:rsidRP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 xml:space="preserve">U ponedjeljak je redovito molitva Krunice </w:t>
      </w:r>
      <w:r w:rsidR="00822A93">
        <w:rPr>
          <w:bCs/>
          <w:lang w:eastAsia="hr-HR"/>
        </w:rPr>
        <w:t xml:space="preserve">za obitelji </w:t>
      </w:r>
      <w:r w:rsidRPr="00822A93">
        <w:rPr>
          <w:bCs/>
          <w:lang w:eastAsia="hr-HR"/>
        </w:rPr>
        <w:t>na Kamenitim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vratima u 20 sati.</w:t>
      </w:r>
    </w:p>
    <w:p w:rsidR="008F54F7" w:rsidRP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>U srijedu započinje Svjetska molitvena osmina za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jedinstvo kršćana, pa tu nakanu svima preporučamo u</w:t>
      </w:r>
    </w:p>
    <w:p w:rsidR="008F54F7" w:rsidRP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>molitve.</w:t>
      </w:r>
    </w:p>
    <w:p w:rsidR="008F54F7" w:rsidRP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>Na oglasnoj ploči možete pročitati statistiku na kraju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2022. godine, što nas čeka u novoj godini te osvrt župnika.</w:t>
      </w:r>
    </w:p>
    <w:p w:rsidR="00822A93" w:rsidRDefault="008F54F7" w:rsidP="008F54F7">
      <w:pPr>
        <w:ind w:left="284" w:right="141"/>
        <w:jc w:val="both"/>
        <w:rPr>
          <w:bCs/>
          <w:lang w:eastAsia="hr-HR"/>
        </w:rPr>
      </w:pPr>
      <w:r w:rsidRPr="00822A93">
        <w:rPr>
          <w:bCs/>
          <w:lang w:eastAsia="hr-HR"/>
        </w:rPr>
        <w:t>Poslužite se katoličkim tiskom, osobito novim Glasom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Koncila, Glasnikom Srca Isusova i Marijina te našim Župnim</w:t>
      </w:r>
      <w:r w:rsidR="00822A93">
        <w:rPr>
          <w:bCs/>
          <w:lang w:eastAsia="hr-HR"/>
        </w:rPr>
        <w:t xml:space="preserve"> </w:t>
      </w:r>
      <w:r w:rsidRPr="00822A93">
        <w:rPr>
          <w:bCs/>
          <w:lang w:eastAsia="hr-HR"/>
        </w:rPr>
        <w:t>listićem.</w:t>
      </w:r>
    </w:p>
    <w:p w:rsidR="00891342" w:rsidRPr="0062319F" w:rsidRDefault="0043524F" w:rsidP="008F54F7">
      <w:pPr>
        <w:ind w:left="284" w:right="141"/>
        <w:jc w:val="both"/>
      </w:pPr>
      <w:r w:rsidRPr="0062319F">
        <w:rPr>
          <w:bCs/>
          <w:lang w:eastAsia="hr-HR"/>
        </w:rPr>
        <w:t xml:space="preserve">Ako želite primati župni listić e-poštom javite to na </w:t>
      </w:r>
      <w:hyperlink r:id="rId7" w:history="1">
        <w:r w:rsidRPr="0062319F">
          <w:rPr>
            <w:rStyle w:val="Hyperlink"/>
          </w:rPr>
          <w:t>zupalma@email.t-com.hr</w:t>
        </w:r>
      </w:hyperlink>
      <w:r w:rsidRPr="0062319F">
        <w:t xml:space="preserve">. </w:t>
      </w:r>
    </w:p>
    <w:p w:rsidR="00363648" w:rsidRPr="00931D7C" w:rsidRDefault="00363648" w:rsidP="00363648">
      <w:pPr>
        <w:ind w:left="142" w:right="141"/>
        <w:jc w:val="both"/>
        <w:rPr>
          <w:bCs/>
          <w:sz w:val="10"/>
          <w:szCs w:val="26"/>
          <w:lang w:eastAsia="hr-HR"/>
        </w:rPr>
      </w:pPr>
    </w:p>
    <w:p w:rsidR="00363648" w:rsidRPr="001A5386" w:rsidRDefault="00363648" w:rsidP="00363648">
      <w:pPr>
        <w:ind w:left="142" w:right="141"/>
        <w:jc w:val="both"/>
        <w:rPr>
          <w:sz w:val="4"/>
          <w:szCs w:val="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63648" w:rsidRPr="00FC3D35" w:rsidTr="00891342">
        <w:trPr>
          <w:trHeight w:val="401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48" w:rsidRPr="00F55603" w:rsidRDefault="00363648" w:rsidP="00FA05C7">
            <w:pPr>
              <w:ind w:left="142" w:right="141"/>
              <w:jc w:val="center"/>
              <w:rPr>
                <w:b/>
              </w:rPr>
            </w:pPr>
            <w:r w:rsidRPr="00F55603">
              <w:rPr>
                <w:b/>
              </w:rPr>
              <w:t>U OVOM TJEDNU SE SPOMINJEMO</w:t>
            </w:r>
            <w:r w:rsidRPr="00F55603">
              <w:t>:</w:t>
            </w:r>
          </w:p>
        </w:tc>
      </w:tr>
    </w:tbl>
    <w:p w:rsidR="00363648" w:rsidRDefault="00363648" w:rsidP="00363648">
      <w:pPr>
        <w:ind w:left="142" w:right="141"/>
        <w:rPr>
          <w:sz w:val="6"/>
          <w:szCs w:val="6"/>
          <w:lang w:eastAsia="hr-HR"/>
        </w:rPr>
      </w:pP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>Utorak</w:t>
      </w:r>
      <w:r>
        <w:rPr>
          <w:bCs/>
          <w:lang w:eastAsia="hr-HR"/>
        </w:rPr>
        <w:tab/>
      </w:r>
      <w:r w:rsidRPr="008F54F7">
        <w:rPr>
          <w:bCs/>
          <w:lang w:eastAsia="hr-HR"/>
        </w:rPr>
        <w:t>17.</w:t>
      </w:r>
      <w:r>
        <w:rPr>
          <w:bCs/>
          <w:lang w:eastAsia="hr-HR"/>
        </w:rPr>
        <w:t>1.</w:t>
      </w:r>
      <w:r w:rsidRPr="008F54F7">
        <w:rPr>
          <w:bCs/>
          <w:lang w:eastAsia="hr-HR"/>
        </w:rPr>
        <w:t xml:space="preserve"> </w:t>
      </w:r>
      <w:r>
        <w:rPr>
          <w:bCs/>
          <w:lang w:eastAsia="hr-HR"/>
        </w:rPr>
        <w:t xml:space="preserve"> </w:t>
      </w:r>
      <w:r w:rsidRPr="008F54F7">
        <w:rPr>
          <w:bCs/>
          <w:lang w:eastAsia="hr-HR"/>
        </w:rPr>
        <w:t>Sv. Antun Pustinjak, spomendan</w:t>
      </w: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 w:rsidRPr="008F54F7">
        <w:rPr>
          <w:bCs/>
          <w:lang w:eastAsia="hr-HR"/>
        </w:rPr>
        <w:t>Četvrtak</w:t>
      </w:r>
      <w:r>
        <w:rPr>
          <w:bCs/>
          <w:lang w:eastAsia="hr-HR"/>
        </w:rPr>
        <w:tab/>
      </w:r>
      <w:r w:rsidRPr="008F54F7">
        <w:rPr>
          <w:bCs/>
          <w:lang w:eastAsia="hr-HR"/>
        </w:rPr>
        <w:t>19.</w:t>
      </w:r>
      <w:r>
        <w:rPr>
          <w:bCs/>
          <w:lang w:eastAsia="hr-HR"/>
        </w:rPr>
        <w:t xml:space="preserve">1. </w:t>
      </w:r>
      <w:r w:rsidRPr="008F54F7">
        <w:rPr>
          <w:bCs/>
          <w:lang w:eastAsia="hr-HR"/>
        </w:rPr>
        <w:t xml:space="preserve"> Sv. Ivan Ogilvie; Stjepan Pongracz, Melkior</w:t>
      </w:r>
      <w:r>
        <w:rPr>
          <w:bCs/>
          <w:lang w:eastAsia="hr-HR"/>
        </w:rPr>
        <w:t xml:space="preserve"> </w:t>
      </w:r>
      <w:r w:rsidRPr="008F54F7">
        <w:rPr>
          <w:bCs/>
          <w:lang w:eastAsia="hr-HR"/>
        </w:rPr>
        <w:t>Grodziecki DI i Marko Križevčanin kanonik</w:t>
      </w: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ab/>
      </w:r>
      <w:r>
        <w:rPr>
          <w:bCs/>
          <w:lang w:eastAsia="hr-HR"/>
        </w:rPr>
        <w:tab/>
      </w:r>
      <w:r>
        <w:rPr>
          <w:bCs/>
          <w:lang w:eastAsia="hr-HR"/>
        </w:rPr>
        <w:tab/>
      </w:r>
      <w:r w:rsidRPr="008F54F7">
        <w:rPr>
          <w:bCs/>
          <w:lang w:eastAsia="hr-HR"/>
        </w:rPr>
        <w:t>ostrogonski; Bl. Ignacije de Azevedo i dr.; Jakov</w:t>
      </w:r>
      <w:r>
        <w:rPr>
          <w:bCs/>
          <w:lang w:eastAsia="hr-HR"/>
        </w:rPr>
        <w:t xml:space="preserve"> </w:t>
      </w:r>
      <w:r w:rsidRPr="008F54F7">
        <w:rPr>
          <w:bCs/>
          <w:lang w:eastAsia="hr-HR"/>
        </w:rPr>
        <w:t>Sales i Vilim Saultemouche, muč. DI.</w:t>
      </w: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>Petak</w:t>
      </w:r>
      <w:r>
        <w:rPr>
          <w:bCs/>
          <w:lang w:eastAsia="hr-HR"/>
        </w:rPr>
        <w:tab/>
      </w:r>
      <w:r w:rsidRPr="008F54F7">
        <w:rPr>
          <w:bCs/>
          <w:lang w:eastAsia="hr-HR"/>
        </w:rPr>
        <w:t>20.</w:t>
      </w:r>
      <w:r>
        <w:rPr>
          <w:bCs/>
          <w:lang w:eastAsia="hr-HR"/>
        </w:rPr>
        <w:t>1.</w:t>
      </w:r>
      <w:r w:rsidRPr="008F54F7">
        <w:rPr>
          <w:bCs/>
          <w:lang w:eastAsia="hr-HR"/>
        </w:rPr>
        <w:t xml:space="preserve"> </w:t>
      </w:r>
      <w:r>
        <w:rPr>
          <w:bCs/>
          <w:lang w:eastAsia="hr-HR"/>
        </w:rPr>
        <w:t xml:space="preserve"> </w:t>
      </w:r>
      <w:r w:rsidRPr="008F54F7">
        <w:rPr>
          <w:bCs/>
          <w:lang w:eastAsia="hr-HR"/>
        </w:rPr>
        <w:t>Sv. Fabijan i Sebastijan, mučenici</w:t>
      </w: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 w:rsidRPr="008F54F7">
        <w:rPr>
          <w:bCs/>
          <w:lang w:eastAsia="hr-HR"/>
        </w:rPr>
        <w:t>Subota</w:t>
      </w:r>
      <w:r>
        <w:rPr>
          <w:bCs/>
          <w:lang w:eastAsia="hr-HR"/>
        </w:rPr>
        <w:tab/>
      </w:r>
      <w:r w:rsidRPr="008F54F7">
        <w:rPr>
          <w:bCs/>
          <w:lang w:eastAsia="hr-HR"/>
        </w:rPr>
        <w:t>21.</w:t>
      </w:r>
      <w:r>
        <w:rPr>
          <w:bCs/>
          <w:lang w:eastAsia="hr-HR"/>
        </w:rPr>
        <w:t>1.</w:t>
      </w:r>
      <w:r w:rsidRPr="008F54F7">
        <w:rPr>
          <w:bCs/>
          <w:lang w:eastAsia="hr-HR"/>
        </w:rPr>
        <w:t xml:space="preserve"> </w:t>
      </w:r>
      <w:r>
        <w:rPr>
          <w:bCs/>
          <w:lang w:eastAsia="hr-HR"/>
        </w:rPr>
        <w:t xml:space="preserve"> </w:t>
      </w:r>
      <w:r w:rsidRPr="008F54F7">
        <w:rPr>
          <w:bCs/>
          <w:lang w:eastAsia="hr-HR"/>
        </w:rPr>
        <w:t>Sv. Agneza, djevica i mučenica, spomendan</w:t>
      </w:r>
    </w:p>
    <w:p w:rsidR="00363648" w:rsidRPr="008F54F7" w:rsidRDefault="00363648" w:rsidP="00363648">
      <w:pPr>
        <w:ind w:left="284" w:right="141"/>
        <w:jc w:val="both"/>
        <w:rPr>
          <w:bCs/>
          <w:lang w:eastAsia="hr-HR"/>
        </w:rPr>
      </w:pPr>
      <w:r w:rsidRPr="008F54F7">
        <w:rPr>
          <w:bCs/>
          <w:lang w:eastAsia="hr-HR"/>
        </w:rPr>
        <w:t>NEDJELJA 22.</w:t>
      </w:r>
      <w:r>
        <w:rPr>
          <w:bCs/>
          <w:lang w:eastAsia="hr-HR"/>
        </w:rPr>
        <w:t>1.</w:t>
      </w:r>
      <w:r w:rsidRPr="008F54F7">
        <w:rPr>
          <w:bCs/>
          <w:lang w:eastAsia="hr-HR"/>
        </w:rPr>
        <w:t xml:space="preserve"> TREĆA NEDJELJA KROZ GODINU, Nedjelja Božje Riječi</w:t>
      </w:r>
    </w:p>
    <w:p w:rsidR="006D503B" w:rsidRDefault="006D503B" w:rsidP="006D503B">
      <w:pPr>
        <w:ind w:left="142" w:right="141"/>
        <w:jc w:val="both"/>
        <w:rPr>
          <w:sz w:val="10"/>
          <w:szCs w:val="10"/>
        </w:rPr>
      </w:pPr>
    </w:p>
    <w:p w:rsidR="00891342" w:rsidRPr="00822A93" w:rsidRDefault="00891342" w:rsidP="006D503B">
      <w:pPr>
        <w:ind w:left="142" w:right="141"/>
        <w:jc w:val="both"/>
        <w:rPr>
          <w:sz w:val="10"/>
          <w:szCs w:val="10"/>
        </w:rPr>
      </w:pPr>
    </w:p>
    <w:p w:rsidR="00891342" w:rsidRDefault="00891342" w:rsidP="006D503B">
      <w:pPr>
        <w:ind w:left="142" w:right="141"/>
        <w:jc w:val="both"/>
      </w:pPr>
    </w:p>
    <w:p w:rsidR="006D503B" w:rsidRPr="00376E07" w:rsidRDefault="006D503B" w:rsidP="006D503B">
      <w:pPr>
        <w:ind w:left="142" w:right="141"/>
        <w:jc w:val="both"/>
      </w:pPr>
      <w:r w:rsidRPr="00376E0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44054" wp14:editId="1D9483EA">
                <wp:simplePos x="0" y="0"/>
                <wp:positionH relativeFrom="column">
                  <wp:posOffset>182713</wp:posOffset>
                </wp:positionH>
                <wp:positionV relativeFrom="paragraph">
                  <wp:posOffset>34014</wp:posOffset>
                </wp:positionV>
                <wp:extent cx="6630891" cy="2673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91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3B" w:rsidRPr="00354F04" w:rsidRDefault="006D503B" w:rsidP="006D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4F04">
                              <w:rPr>
                                <w:b/>
                              </w:rPr>
                              <w:t>MANJE JE VIŠE (LAIČKA KOLUMNICA [33</w:t>
                            </w:r>
                            <w:r w:rsidR="009241F7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354F04">
                              <w:rPr>
                                <w:b/>
                              </w:rPr>
                              <w:t>])</w:t>
                            </w:r>
                          </w:p>
                          <w:p w:rsidR="006D503B" w:rsidRPr="00354F04" w:rsidRDefault="006D503B" w:rsidP="006D5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pt;margin-top:2.7pt;width:522.1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WKgIAAFA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">
                <v:textbox>
                  <w:txbxContent>
                    <w:p w:rsidR="006D503B" w:rsidRPr="00354F04" w:rsidRDefault="006D503B" w:rsidP="006D503B">
                      <w:pPr>
                        <w:jc w:val="center"/>
                        <w:rPr>
                          <w:b/>
                        </w:rPr>
                      </w:pPr>
                      <w:r w:rsidRPr="00354F04">
                        <w:rPr>
                          <w:b/>
                        </w:rPr>
                        <w:t>MANJE JE VIŠE (LAIČKA KOLUMNICA [33</w:t>
                      </w:r>
                      <w:r w:rsidR="009241F7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  <w:r w:rsidRPr="00354F04">
                        <w:rPr>
                          <w:b/>
                        </w:rPr>
                        <w:t>])</w:t>
                      </w:r>
                    </w:p>
                    <w:p w:rsidR="006D503B" w:rsidRPr="00354F04" w:rsidRDefault="006D503B" w:rsidP="006D503B"/>
                  </w:txbxContent>
                </v:textbox>
              </v:shape>
            </w:pict>
          </mc:Fallback>
        </mc:AlternateContent>
      </w:r>
    </w:p>
    <w:p w:rsidR="006D503B" w:rsidRDefault="006D503B" w:rsidP="006D503B">
      <w:pPr>
        <w:ind w:left="142" w:right="141"/>
        <w:jc w:val="both"/>
      </w:pPr>
    </w:p>
    <w:p w:rsidR="00891342" w:rsidRPr="00891342" w:rsidRDefault="00891342" w:rsidP="00363648">
      <w:pPr>
        <w:ind w:left="284" w:right="141"/>
        <w:jc w:val="center"/>
        <w:rPr>
          <w:b/>
          <w:sz w:val="12"/>
          <w:szCs w:val="12"/>
        </w:rPr>
      </w:pPr>
    </w:p>
    <w:p w:rsidR="00363648" w:rsidRDefault="00363648" w:rsidP="00363648">
      <w:pPr>
        <w:ind w:left="284" w:right="141"/>
        <w:jc w:val="center"/>
        <w:rPr>
          <w:b/>
        </w:rPr>
      </w:pPr>
      <w:r w:rsidRPr="00363648">
        <w:rPr>
          <w:b/>
        </w:rPr>
        <w:t>Onaj koji krsti Duhom Svetim</w:t>
      </w:r>
    </w:p>
    <w:p w:rsidR="00891342" w:rsidRPr="00891342" w:rsidRDefault="00891342" w:rsidP="00891342">
      <w:pPr>
        <w:ind w:left="284" w:right="141"/>
        <w:jc w:val="center"/>
        <w:rPr>
          <w:b/>
          <w:sz w:val="12"/>
          <w:szCs w:val="12"/>
        </w:rPr>
      </w:pPr>
    </w:p>
    <w:p w:rsidR="00891342" w:rsidRDefault="00363648" w:rsidP="00363648">
      <w:pPr>
        <w:ind w:left="284" w:right="141"/>
        <w:jc w:val="both"/>
      </w:pPr>
      <w:r w:rsidRPr="00363648">
        <w:t>Evo Jaganjca Božjega koji odnosi grijeh svijeta moćna je rečenica po kojoj je upravo i nazvano današnje</w:t>
      </w:r>
      <w:r>
        <w:t xml:space="preserve"> </w:t>
      </w:r>
      <w:r w:rsidRPr="00363648">
        <w:t>evanđelje, a imamo ju priliku čuti svaku svetu misu i to u trenutku prije primanja svete pričesti. Kao što je</w:t>
      </w:r>
      <w:r>
        <w:t xml:space="preserve"> </w:t>
      </w:r>
      <w:r w:rsidRPr="00363648">
        <w:t>Ivan Krstitelj ukazivao na Sina Božjega, njegova rečenica stalno nas podsjeća upravo na sveto tijelo tog</w:t>
      </w:r>
      <w:r>
        <w:t xml:space="preserve"> </w:t>
      </w:r>
      <w:r w:rsidRPr="00363648">
        <w:t>Sina Božjega koje se spremamo primiti, osvještava nam veličinu tog trenutka. I iako toliko često čujemo</w:t>
      </w:r>
      <w:r>
        <w:t xml:space="preserve"> </w:t>
      </w:r>
      <w:r w:rsidRPr="00363648">
        <w:t>tu rečenicu, čini mi se kako smo skloni uzeti ju zdravo za gotovo. Ljudi smo i griješimo, ali vrlo se teško</w:t>
      </w:r>
      <w:r>
        <w:t xml:space="preserve"> </w:t>
      </w:r>
      <w:r w:rsidRPr="00363648">
        <w:t>odvajamo od tih učinjenih grijeha. Često se vraćamo u prošlost i ne želimo se osloboditi krivnje koju</w:t>
      </w:r>
      <w:r>
        <w:t xml:space="preserve"> </w:t>
      </w:r>
      <w:r w:rsidRPr="00363648">
        <w:t>osjećamo za nešto učinjeno, ona nas sputava i budi u nama negativne emocije. Koliko samo jedna misao</w:t>
      </w:r>
      <w:r>
        <w:t xml:space="preserve"> </w:t>
      </w:r>
      <w:r w:rsidRPr="00363648">
        <w:t>na pogrešku iz prošlosti može utjecati na naše trenutne osjećaje. Kao da zaboravimo da Isus, Jaganjac</w:t>
      </w:r>
      <w:r>
        <w:t xml:space="preserve"> </w:t>
      </w:r>
      <w:r w:rsidRPr="00363648">
        <w:t>Božji zaista oduzima sve grijehe svijeta, pa tako i naše. Nema smisla ostajati zarobljen u prošlosti i</w:t>
      </w:r>
      <w:r>
        <w:t xml:space="preserve"> </w:t>
      </w:r>
      <w:r w:rsidRPr="00363648">
        <w:t>zadržavati u sebi krivnju jer Isus nas oslobađa i redovito nas na to podsjeća. Koliko god ponekad može</w:t>
      </w:r>
      <w:r>
        <w:t xml:space="preserve"> </w:t>
      </w:r>
      <w:r w:rsidRPr="00363648">
        <w:t>biti teško, uvijek možemo zamoliti Gospodina da nam pomogne ostaviti tu prošlost iza sebe i ostavi nam</w:t>
      </w:r>
      <w:r>
        <w:t xml:space="preserve"> </w:t>
      </w:r>
      <w:r w:rsidRPr="00363648">
        <w:t xml:space="preserve">čisto srce spremno za Duha Svetoga kojeg samo On daje.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648" w:rsidRPr="00363648" w:rsidRDefault="00891342" w:rsidP="00363648">
      <w:pPr>
        <w:ind w:left="284"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648" w:rsidRPr="00363648">
        <w:t>Petra Kuk</w:t>
      </w:r>
    </w:p>
    <w:p w:rsidR="008F54F7" w:rsidRDefault="008F54F7" w:rsidP="00363648">
      <w:pPr>
        <w:ind w:left="284" w:right="141"/>
        <w:jc w:val="both"/>
        <w:rPr>
          <w:bCs/>
          <w:lang w:eastAsia="hr-HR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4536"/>
      </w:tblGrid>
      <w:tr w:rsidR="00B960CE" w:rsidTr="00891342">
        <w:tc>
          <w:tcPr>
            <w:tcW w:w="5953" w:type="dxa"/>
          </w:tcPr>
          <w:p w:rsidR="00B960CE" w:rsidRPr="00D56874" w:rsidRDefault="00B960CE" w:rsidP="0028770C">
            <w:pPr>
              <w:jc w:val="center"/>
              <w:rPr>
                <w:sz w:val="16"/>
                <w:szCs w:val="16"/>
              </w:rPr>
            </w:pPr>
          </w:p>
          <w:p w:rsidR="00B960CE" w:rsidRPr="00D56874" w:rsidRDefault="00B960CE" w:rsidP="002877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p w:rsidR="00B960CE" w:rsidRDefault="00B960CE" w:rsidP="0028770C">
            <w:pPr>
              <w:jc w:val="center"/>
            </w:pPr>
          </w:p>
          <w:tbl>
            <w:tblPr>
              <w:tblStyle w:val="TableGrid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63"/>
              <w:gridCol w:w="3267"/>
              <w:gridCol w:w="255"/>
            </w:tblGrid>
            <w:tr w:rsidR="00175E0D" w:rsidTr="00891342">
              <w:trPr>
                <w:gridAfter w:val="1"/>
                <w:wAfter w:w="255" w:type="dxa"/>
              </w:trPr>
              <w:tc>
                <w:tcPr>
                  <w:tcW w:w="2857" w:type="dxa"/>
                  <w:gridSpan w:val="2"/>
                </w:tcPr>
                <w:p w:rsidR="00175E0D" w:rsidRPr="004F56D2" w:rsidRDefault="00175E0D" w:rsidP="00175E0D">
                  <w:r w:rsidRPr="004F56D2">
                    <w:t xml:space="preserve"> NEDJELJA </w:t>
                  </w:r>
                </w:p>
              </w:tc>
              <w:tc>
                <w:tcPr>
                  <w:tcW w:w="3267" w:type="dxa"/>
                </w:tcPr>
                <w:p w:rsidR="00175E0D" w:rsidRPr="004F56D2" w:rsidRDefault="00175E0D" w:rsidP="005C0C0A">
                  <w:r>
                    <w:t xml:space="preserve">      </w:t>
                  </w:r>
                  <w:r w:rsidRPr="004F56D2">
                    <w:t>RADNI TJEDAN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Pr="004F56D2" w:rsidRDefault="00175E0D" w:rsidP="005C0C0A">
                  <w:r w:rsidRPr="004F56D2">
                    <w:t>15. 01. 2023.</w:t>
                  </w:r>
                </w:p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5C0C0A">
                  <w:r>
                    <w:t xml:space="preserve">            </w:t>
                  </w:r>
                  <w:r w:rsidRPr="004F56D2">
                    <w:t>16. - 21. 01.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Pr="004F56D2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5C0C0A"/>
              </w:tc>
            </w:tr>
            <w:tr w:rsidR="00175E0D" w:rsidTr="00891342">
              <w:tc>
                <w:tcPr>
                  <w:tcW w:w="2694" w:type="dxa"/>
                </w:tcPr>
                <w:p w:rsidR="00175E0D" w:rsidRDefault="00175E0D" w:rsidP="00175E0D">
                  <w:r>
                    <w:t xml:space="preserve">  8.00  P. TANFEL  </w:t>
                  </w:r>
                </w:p>
                <w:p w:rsidR="00175E0D" w:rsidRDefault="00175E0D" w:rsidP="00175E0D">
                  <w:r>
                    <w:t xml:space="preserve">  9.30  P. BALATINAC </w:t>
                  </w:r>
                </w:p>
                <w:p w:rsidR="00175E0D" w:rsidRDefault="00175E0D" w:rsidP="00175E0D">
                  <w:r>
                    <w:t xml:space="preserve">11.00  P. BILIĆ </w:t>
                  </w:r>
                </w:p>
                <w:p w:rsidR="00175E0D" w:rsidRDefault="00175E0D" w:rsidP="00175E0D">
                  <w:r>
                    <w:t xml:space="preserve">12.15  P. JUNUŠIĆ </w:t>
                  </w:r>
                </w:p>
                <w:p w:rsidR="00175E0D" w:rsidRDefault="00175E0D" w:rsidP="00175E0D">
                  <w:r>
                    <w:t xml:space="preserve">17.00  P. ŠTAMBUK </w:t>
                  </w:r>
                </w:p>
                <w:p w:rsidR="00175E0D" w:rsidRPr="004F56D2" w:rsidRDefault="00175E0D" w:rsidP="00175E0D">
                  <w:r>
                    <w:t>19.00  P. SKELIN</w:t>
                  </w:r>
                </w:p>
              </w:tc>
              <w:tc>
                <w:tcPr>
                  <w:tcW w:w="3685" w:type="dxa"/>
                  <w:gridSpan w:val="3"/>
                </w:tcPr>
                <w:p w:rsidR="00175E0D" w:rsidRDefault="00175E0D" w:rsidP="005C0C0A">
                  <w:r>
                    <w:t xml:space="preserve">         7.00  P. SKELIN</w:t>
                  </w:r>
                </w:p>
                <w:p w:rsidR="00175E0D" w:rsidRDefault="00175E0D" w:rsidP="00175E0D">
                  <w:r>
                    <w:t xml:space="preserve">         8.00  P. ŠTANFEL</w:t>
                  </w:r>
                </w:p>
                <w:p w:rsidR="00175E0D" w:rsidRDefault="00175E0D" w:rsidP="00175E0D">
                  <w:r>
                    <w:t xml:space="preserve">         9.00  P. BALATINAC</w:t>
                  </w:r>
                </w:p>
                <w:p w:rsidR="00175E0D" w:rsidRDefault="00175E0D" w:rsidP="00175E0D">
                  <w:r>
                    <w:t xml:space="preserve">       12.00  P. VLAH</w:t>
                  </w:r>
                </w:p>
                <w:p w:rsidR="00175E0D" w:rsidRPr="004F56D2" w:rsidRDefault="00175E0D" w:rsidP="00175E0D">
                  <w:r>
                    <w:t xml:space="preserve">       18.30  P. JUNUŠIĆ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Default="00175E0D" w:rsidP="005C0C0A"/>
              </w:tc>
            </w:tr>
            <w:tr w:rsidR="00175E0D" w:rsidTr="00891342">
              <w:trPr>
                <w:trHeight w:val="466"/>
              </w:trPr>
              <w:tc>
                <w:tcPr>
                  <w:tcW w:w="2694" w:type="dxa"/>
                </w:tcPr>
                <w:p w:rsidR="00175E0D" w:rsidRPr="004F56D2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5C0C0A"/>
              </w:tc>
            </w:tr>
          </w:tbl>
          <w:p w:rsidR="00B960CE" w:rsidRPr="007C2BD4" w:rsidRDefault="00B960CE" w:rsidP="0028770C"/>
        </w:tc>
        <w:tc>
          <w:tcPr>
            <w:tcW w:w="4536" w:type="dxa"/>
          </w:tcPr>
          <w:p w:rsidR="00B960CE" w:rsidRPr="00D56874" w:rsidRDefault="00B960CE" w:rsidP="0028770C">
            <w:pPr>
              <w:jc w:val="center"/>
              <w:rPr>
                <w:sz w:val="16"/>
                <w:szCs w:val="16"/>
              </w:rPr>
            </w:pPr>
          </w:p>
          <w:p w:rsidR="00B960CE" w:rsidRPr="00D56874" w:rsidRDefault="00B960CE" w:rsidP="002877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ISPOVIJEDANJE</w:t>
            </w:r>
          </w:p>
          <w:p w:rsidR="00B960CE" w:rsidRDefault="00B960CE" w:rsidP="0028770C">
            <w:pPr>
              <w:jc w:val="center"/>
            </w:pPr>
          </w:p>
          <w:tbl>
            <w:tblPr>
              <w:tblStyle w:val="TableGrid"/>
              <w:tblW w:w="4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1840"/>
              <w:gridCol w:w="255"/>
              <w:gridCol w:w="134"/>
            </w:tblGrid>
            <w:tr w:rsidR="00B960CE" w:rsidTr="00891342">
              <w:tc>
                <w:tcPr>
                  <w:tcW w:w="2198" w:type="dxa"/>
                </w:tcPr>
                <w:p w:rsidR="00B960CE" w:rsidRPr="00A202DE" w:rsidRDefault="00B960CE" w:rsidP="0028770C">
                  <w:pPr>
                    <w:rPr>
                      <w:b/>
                      <w:bCs/>
                    </w:rPr>
                  </w:pPr>
                  <w:r w:rsidRPr="00A202DE">
                    <w:rPr>
                      <w:b/>
                      <w:bCs/>
                    </w:rPr>
                    <w:t>NEDJELJA</w:t>
                  </w:r>
                </w:p>
                <w:p w:rsidR="00B960CE" w:rsidRDefault="00175E0D" w:rsidP="0028770C">
                  <w:r>
                    <w:t xml:space="preserve"> </w:t>
                  </w:r>
                  <w:r w:rsidR="00B960CE">
                    <w:t>1</w:t>
                  </w:r>
                  <w:r>
                    <w:t>5</w:t>
                  </w:r>
                  <w:r w:rsidR="00B960CE">
                    <w:t>. 1. 2023.</w:t>
                  </w:r>
                </w:p>
                <w:p w:rsidR="00B960CE" w:rsidRPr="00D56874" w:rsidRDefault="00B960CE" w:rsidP="00287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  <w:gridSpan w:val="3"/>
                </w:tcPr>
                <w:p w:rsidR="00B960CE" w:rsidRDefault="00B960CE" w:rsidP="00287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A202DE">
                    <w:rPr>
                      <w:b/>
                      <w:bCs/>
                    </w:rPr>
                    <w:t>RADNI TJED</w:t>
                  </w:r>
                  <w:r>
                    <w:rPr>
                      <w:b/>
                      <w:bCs/>
                    </w:rPr>
                    <w:t>AN</w:t>
                  </w:r>
                  <w:r w:rsidRPr="00A202DE">
                    <w:rPr>
                      <w:b/>
                      <w:bCs/>
                    </w:rPr>
                    <w:t xml:space="preserve"> </w:t>
                  </w:r>
                </w:p>
                <w:p w:rsidR="00B960CE" w:rsidRPr="00D56874" w:rsidRDefault="00175E0D" w:rsidP="00175E0D">
                  <w:pPr>
                    <w:rPr>
                      <w:b/>
                      <w:bCs/>
                    </w:rPr>
                  </w:pPr>
                  <w:r>
                    <w:t xml:space="preserve">     16. – 21</w:t>
                  </w:r>
                  <w:r w:rsidR="00B960CE">
                    <w:t>.1.</w:t>
                  </w:r>
                </w:p>
              </w:tc>
            </w:tr>
            <w:tr w:rsidR="00B960CE" w:rsidTr="00891342">
              <w:tc>
                <w:tcPr>
                  <w:tcW w:w="2198" w:type="dxa"/>
                </w:tcPr>
                <w:p w:rsidR="00B960CE" w:rsidRDefault="00175E0D" w:rsidP="00175E0D">
                  <w:r>
                    <w:t xml:space="preserve">  </w:t>
                  </w:r>
                  <w:r w:rsidR="00B960CE">
                    <w:t>7.30 - 13.00</w:t>
                  </w:r>
                </w:p>
              </w:tc>
              <w:tc>
                <w:tcPr>
                  <w:tcW w:w="2229" w:type="dxa"/>
                  <w:gridSpan w:val="3"/>
                </w:tcPr>
                <w:p w:rsidR="00B960CE" w:rsidRDefault="00175E0D" w:rsidP="00175E0D">
                  <w:r>
                    <w:t xml:space="preserve">    </w:t>
                  </w:r>
                  <w:r w:rsidR="00B960CE">
                    <w:t xml:space="preserve">6.30 - </w:t>
                  </w:r>
                  <w:r>
                    <w:t xml:space="preserve">  </w:t>
                  </w:r>
                  <w:r w:rsidR="00B960CE">
                    <w:t>9.30</w:t>
                  </w:r>
                </w:p>
              </w:tc>
            </w:tr>
            <w:tr w:rsidR="00B960CE" w:rsidTr="00891342">
              <w:tc>
                <w:tcPr>
                  <w:tcW w:w="2198" w:type="dxa"/>
                </w:tcPr>
                <w:p w:rsidR="00B960CE" w:rsidRDefault="00175E0D" w:rsidP="00175E0D">
                  <w:r>
                    <w:t>1</w:t>
                  </w:r>
                  <w:r w:rsidR="00B960CE">
                    <w:t>6.30 - 19.30</w:t>
                  </w:r>
                </w:p>
              </w:tc>
              <w:tc>
                <w:tcPr>
                  <w:tcW w:w="2229" w:type="dxa"/>
                  <w:gridSpan w:val="3"/>
                </w:tcPr>
                <w:p w:rsidR="00B960CE" w:rsidRDefault="00B960CE" w:rsidP="00175E0D">
                  <w:r>
                    <w:t xml:space="preserve">  11.00 - 12.30</w:t>
                  </w:r>
                </w:p>
              </w:tc>
            </w:tr>
            <w:tr w:rsidR="00B960CE" w:rsidTr="00891342">
              <w:trPr>
                <w:gridAfter w:val="1"/>
                <w:wAfter w:w="134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2095" w:type="dxa"/>
                  <w:gridSpan w:val="2"/>
                </w:tcPr>
                <w:p w:rsidR="00B960CE" w:rsidRDefault="00B960CE" w:rsidP="005F2AB2">
                  <w:r>
                    <w:t xml:space="preserve">  18.00 - 19.30</w:t>
                  </w:r>
                </w:p>
              </w:tc>
            </w:tr>
            <w:tr w:rsidR="00B960CE" w:rsidTr="00891342">
              <w:trPr>
                <w:gridAfter w:val="2"/>
                <w:wAfter w:w="389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  <w:tr w:rsidR="00B960CE" w:rsidTr="00891342">
              <w:trPr>
                <w:gridAfter w:val="2"/>
                <w:wAfter w:w="389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  <w:tr w:rsidR="00B960CE" w:rsidTr="00891342">
              <w:trPr>
                <w:gridAfter w:val="2"/>
                <w:wAfter w:w="389" w:type="dxa"/>
                <w:trHeight w:val="77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</w:tbl>
          <w:p w:rsidR="00B960CE" w:rsidRDefault="00B960CE" w:rsidP="0028770C"/>
        </w:tc>
      </w:tr>
    </w:tbl>
    <w:p w:rsidR="00693D2A" w:rsidRDefault="00693D2A" w:rsidP="008D74CF">
      <w:pPr>
        <w:ind w:left="142" w:right="141"/>
      </w:pPr>
    </w:p>
    <w:p w:rsidR="001825D4" w:rsidRDefault="00AF5A66" w:rsidP="008D74CF">
      <w:pPr>
        <w:ind w:left="142" w:right="141"/>
      </w:pPr>
      <w:r w:rsidRPr="00376E07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F67C" wp14:editId="27A30190">
                <wp:simplePos x="0" y="0"/>
                <wp:positionH relativeFrom="column">
                  <wp:posOffset>125730</wp:posOffset>
                </wp:positionH>
                <wp:positionV relativeFrom="paragraph">
                  <wp:posOffset>116840</wp:posOffset>
                </wp:positionV>
                <wp:extent cx="6686550" cy="464024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66" w:rsidRPr="00376E07" w:rsidRDefault="00AF5A66" w:rsidP="00AF5A66">
                            <w:pPr>
                              <w:jc w:val="center"/>
                            </w:pPr>
                            <w:r w:rsidRPr="00376E07">
                              <w:t>Izdaje župa Presvetog Srca Isusova, Palmotićeva 31, Zagreb,</w:t>
                            </w:r>
                          </w:p>
                          <w:p w:rsidR="00AF5A66" w:rsidRPr="00376E07" w:rsidRDefault="00AF5A66" w:rsidP="00AF5A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E07">
                              <w:t xml:space="preserve">tel. 210 4451, zupalma@email.t-com.hr, godina: IX, </w:t>
                            </w:r>
                            <w:hyperlink r:id="rId8" w:history="1">
                              <w:r w:rsidRPr="00376E07">
                                <w:rPr>
                                  <w:rStyle w:val="Hyperlink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AF5A66" w:rsidRPr="00A91BF1" w:rsidRDefault="00AF5A66" w:rsidP="00AF5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A66" w:rsidRDefault="00AF5A66" w:rsidP="00AF5A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.9pt;margin-top:9.2pt;width:526.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">
                <v:textbox>
                  <w:txbxContent>
                    <w:p w:rsidR="00AF5A66" w:rsidRPr="00376E07" w:rsidRDefault="00AF5A66" w:rsidP="00AF5A66">
                      <w:pPr>
                        <w:jc w:val="center"/>
                      </w:pPr>
                      <w:r w:rsidRPr="00376E07">
                        <w:t>Izdaje župa Presvetog Srca Isusova, Palmotićeva 31, Zagreb,</w:t>
                      </w:r>
                    </w:p>
                    <w:p w:rsidR="00AF5A66" w:rsidRPr="00376E07" w:rsidRDefault="00AF5A66" w:rsidP="00AF5A66">
                      <w:pPr>
                        <w:jc w:val="center"/>
                        <w:rPr>
                          <w:u w:val="single"/>
                        </w:rPr>
                      </w:pPr>
                      <w:r w:rsidRPr="00376E07">
                        <w:t xml:space="preserve">tel. 210 4451, zupalma@email.t-com.hr, godina: IX, </w:t>
                      </w:r>
                      <w:hyperlink r:id="rId9" w:history="1">
                        <w:r w:rsidRPr="00376E07">
                          <w:rPr>
                            <w:rStyle w:val="Hyperlink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:rsidR="00AF5A66" w:rsidRPr="00A91BF1" w:rsidRDefault="00AF5A66" w:rsidP="00AF5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5A66" w:rsidRDefault="00AF5A66" w:rsidP="00AF5A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5D4" w:rsidSect="00B960CE">
      <w:pgSz w:w="11907" w:h="16839" w:code="9"/>
      <w:pgMar w:top="284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919"/>
    <w:multiLevelType w:val="hybridMultilevel"/>
    <w:tmpl w:val="4F56F6A4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5900" w:hanging="360"/>
      </w:pPr>
    </w:lvl>
    <w:lvl w:ilvl="2" w:tplc="041A001B">
      <w:start w:val="1"/>
      <w:numFmt w:val="lowerRoman"/>
      <w:lvlText w:val="%3."/>
      <w:lvlJc w:val="right"/>
      <w:pPr>
        <w:ind w:left="6620" w:hanging="180"/>
      </w:pPr>
    </w:lvl>
    <w:lvl w:ilvl="3" w:tplc="041A000F">
      <w:start w:val="1"/>
      <w:numFmt w:val="decimal"/>
      <w:lvlText w:val="%4."/>
      <w:lvlJc w:val="left"/>
      <w:pPr>
        <w:ind w:left="7340" w:hanging="360"/>
      </w:pPr>
    </w:lvl>
    <w:lvl w:ilvl="4" w:tplc="041A0019">
      <w:start w:val="1"/>
      <w:numFmt w:val="lowerLetter"/>
      <w:lvlText w:val="%5."/>
      <w:lvlJc w:val="left"/>
      <w:pPr>
        <w:ind w:left="8060" w:hanging="360"/>
      </w:pPr>
    </w:lvl>
    <w:lvl w:ilvl="5" w:tplc="041A001B">
      <w:start w:val="1"/>
      <w:numFmt w:val="lowerRoman"/>
      <w:lvlText w:val="%6."/>
      <w:lvlJc w:val="right"/>
      <w:pPr>
        <w:ind w:left="8780" w:hanging="180"/>
      </w:pPr>
    </w:lvl>
    <w:lvl w:ilvl="6" w:tplc="041A000F">
      <w:start w:val="1"/>
      <w:numFmt w:val="decimal"/>
      <w:lvlText w:val="%7."/>
      <w:lvlJc w:val="left"/>
      <w:pPr>
        <w:ind w:left="9500" w:hanging="360"/>
      </w:pPr>
    </w:lvl>
    <w:lvl w:ilvl="7" w:tplc="041A0019">
      <w:start w:val="1"/>
      <w:numFmt w:val="lowerLetter"/>
      <w:lvlText w:val="%8."/>
      <w:lvlJc w:val="left"/>
      <w:pPr>
        <w:ind w:left="10220" w:hanging="360"/>
      </w:pPr>
    </w:lvl>
    <w:lvl w:ilvl="8" w:tplc="041A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6"/>
    <w:rsid w:val="0008163E"/>
    <w:rsid w:val="00092EF4"/>
    <w:rsid w:val="00175E0D"/>
    <w:rsid w:val="001825D4"/>
    <w:rsid w:val="00240BBF"/>
    <w:rsid w:val="002A2E74"/>
    <w:rsid w:val="002E2F87"/>
    <w:rsid w:val="002F337A"/>
    <w:rsid w:val="003572E6"/>
    <w:rsid w:val="00363648"/>
    <w:rsid w:val="003A5407"/>
    <w:rsid w:val="00424A03"/>
    <w:rsid w:val="0043524F"/>
    <w:rsid w:val="00465295"/>
    <w:rsid w:val="004D70CA"/>
    <w:rsid w:val="00510081"/>
    <w:rsid w:val="005C6508"/>
    <w:rsid w:val="005F2AB2"/>
    <w:rsid w:val="00610C55"/>
    <w:rsid w:val="0062319F"/>
    <w:rsid w:val="00693D2A"/>
    <w:rsid w:val="006A7A46"/>
    <w:rsid w:val="006D4C93"/>
    <w:rsid w:val="006D503B"/>
    <w:rsid w:val="0071677C"/>
    <w:rsid w:val="00794C40"/>
    <w:rsid w:val="00817D1C"/>
    <w:rsid w:val="00822A93"/>
    <w:rsid w:val="00873DC9"/>
    <w:rsid w:val="00891342"/>
    <w:rsid w:val="008C3F7F"/>
    <w:rsid w:val="008D0EF9"/>
    <w:rsid w:val="008D74CF"/>
    <w:rsid w:val="008F54F7"/>
    <w:rsid w:val="009241F7"/>
    <w:rsid w:val="009868CD"/>
    <w:rsid w:val="009C0118"/>
    <w:rsid w:val="00A16216"/>
    <w:rsid w:val="00A20CD4"/>
    <w:rsid w:val="00A27112"/>
    <w:rsid w:val="00A82DA1"/>
    <w:rsid w:val="00AF5A66"/>
    <w:rsid w:val="00B56A07"/>
    <w:rsid w:val="00B960CE"/>
    <w:rsid w:val="00C13C9B"/>
    <w:rsid w:val="00C733CD"/>
    <w:rsid w:val="00C95573"/>
    <w:rsid w:val="00CC3AFB"/>
    <w:rsid w:val="00CD3A0A"/>
    <w:rsid w:val="00D45DCA"/>
    <w:rsid w:val="00D867EC"/>
    <w:rsid w:val="00D954AE"/>
    <w:rsid w:val="00E121C2"/>
    <w:rsid w:val="00E12E25"/>
    <w:rsid w:val="00E96A91"/>
    <w:rsid w:val="00ED387F"/>
    <w:rsid w:val="00F4457C"/>
    <w:rsid w:val="00F753AD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presvetog-srca-isusova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palma@email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pa-presvetog-srca-isuso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10</cp:revision>
  <dcterms:created xsi:type="dcterms:W3CDTF">2023-01-14T07:43:00Z</dcterms:created>
  <dcterms:modified xsi:type="dcterms:W3CDTF">2023-01-14T21:43:00Z</dcterms:modified>
</cp:coreProperties>
</file>